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</w:t>
      </w:r>
      <w:r w:rsidR="00383F43">
        <w:rPr>
          <w:b/>
          <w:sz w:val="28"/>
          <w:szCs w:val="28"/>
        </w:rPr>
        <w:t>3</w:t>
      </w: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:rsidR="006F51CA" w:rsidRDefault="00903492" w:rsidP="006F51CA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09</w:t>
      </w:r>
      <w:bookmarkStart w:id="0" w:name="_GoBack"/>
      <w:bookmarkEnd w:id="0"/>
      <w:r w:rsidR="006F51CA">
        <w:rPr>
          <w:sz w:val="24"/>
          <w:szCs w:val="24"/>
          <w:u w:val="single"/>
        </w:rPr>
        <w:t xml:space="preserve"> часов 00 минут</w:t>
      </w:r>
    </w:p>
    <w:p w:rsidR="006F51CA" w:rsidRPr="00803D14" w:rsidRDefault="006F51CA" w:rsidP="006F51CA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 w:rsidR="008A6F8B">
        <w:rPr>
          <w:sz w:val="24"/>
          <w:szCs w:val="24"/>
          <w:u w:val="single"/>
        </w:rPr>
        <w:t>14</w:t>
      </w:r>
      <w:r w:rsidRPr="00803D14">
        <w:rPr>
          <w:sz w:val="24"/>
          <w:szCs w:val="24"/>
          <w:u w:val="single"/>
        </w:rPr>
        <w:t xml:space="preserve">» </w:t>
      </w:r>
      <w:r w:rsidR="008A6F8B">
        <w:rPr>
          <w:sz w:val="24"/>
          <w:szCs w:val="24"/>
          <w:u w:val="single"/>
        </w:rPr>
        <w:t>декабря</w:t>
      </w:r>
      <w:r w:rsidRPr="00803D1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2020</w:t>
      </w:r>
      <w:r w:rsidRPr="00803D14">
        <w:rPr>
          <w:sz w:val="24"/>
          <w:szCs w:val="24"/>
          <w:u w:val="single"/>
        </w:rPr>
        <w:t xml:space="preserve"> года</w:t>
      </w:r>
    </w:p>
    <w:p w:rsidR="006F51CA" w:rsidRDefault="006F51CA" w:rsidP="006F51CA">
      <w:pPr>
        <w:jc w:val="center"/>
        <w:rPr>
          <w:b/>
          <w:sz w:val="28"/>
          <w:szCs w:val="28"/>
        </w:rPr>
      </w:pPr>
    </w:p>
    <w:p w:rsidR="006F51CA" w:rsidRDefault="006F51CA" w:rsidP="006F51CA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6F51CA" w:rsidRPr="00BE1C9D" w:rsidRDefault="006F51CA" w:rsidP="006F51CA">
      <w:pPr>
        <w:jc w:val="center"/>
        <w:rPr>
          <w:b/>
          <w:sz w:val="28"/>
          <w:szCs w:val="28"/>
        </w:rPr>
      </w:pP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Первый заместитель главы администрации</w:t>
      </w:r>
    </w:p>
    <w:p w:rsidR="006F51CA" w:rsidRPr="00803D14" w:rsidRDefault="006F51CA" w:rsidP="006F51CA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Михайловского района Зубок Пётр Алексеевич</w:t>
      </w:r>
    </w:p>
    <w:p w:rsidR="006F51CA" w:rsidRPr="00986C1C" w:rsidRDefault="006F51CA" w:rsidP="006F51CA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6F51CA" w:rsidRPr="00E97ADA" w:rsidTr="00C3574C"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:rsidR="006F51CA" w:rsidRPr="00E97ADA" w:rsidRDefault="006F51CA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Позднякова Виктория Олеговна</w:t>
            </w:r>
          </w:p>
          <w:p w:rsidR="006F51CA" w:rsidRPr="00E97ADA" w:rsidRDefault="006F51CA" w:rsidP="00C3574C">
            <w:pPr>
              <w:rPr>
                <w:sz w:val="24"/>
                <w:szCs w:val="24"/>
              </w:rPr>
            </w:pPr>
          </w:p>
        </w:tc>
      </w:tr>
      <w:tr w:rsidR="006F51CA" w:rsidRPr="00E97ADA" w:rsidTr="00C3574C">
        <w:trPr>
          <w:trHeight w:val="2136"/>
        </w:trPr>
        <w:tc>
          <w:tcPr>
            <w:tcW w:w="5637" w:type="dxa"/>
          </w:tcPr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Начальник управления по вопросам градостроительства, имущественных и земельных отношений администрации Михайловского муниципального района </w:t>
            </w:r>
          </w:p>
          <w:p w:rsidR="006F51CA" w:rsidRPr="00E97ADA" w:rsidRDefault="006F51CA" w:rsidP="00C3574C">
            <w:pPr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имущественных и земельных отношений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Главный специалист по осуществлению муниципального контроля отдела муниципального контроля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6F51CA" w:rsidRDefault="006F51CA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:rsidR="006F51CA" w:rsidRPr="00E97ADA" w:rsidRDefault="006F51CA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</w:t>
            </w:r>
            <w:proofErr w:type="spellStart"/>
            <w:r w:rsidRPr="00E97ADA">
              <w:rPr>
                <w:sz w:val="24"/>
                <w:szCs w:val="24"/>
              </w:rPr>
              <w:t>Балабадько</w:t>
            </w:r>
            <w:proofErr w:type="spellEnd"/>
            <w:r w:rsidRPr="00E97ADA">
              <w:rPr>
                <w:sz w:val="24"/>
                <w:szCs w:val="24"/>
              </w:rPr>
              <w:t xml:space="preserve"> Юлия Анатольевна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Горшкова Вероника Владимировна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Ильченко Валентина Павловна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Бурцева Вера Александровна </w:t>
            </w: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  <w:p w:rsidR="006F51CA" w:rsidRPr="00E97ADA" w:rsidRDefault="006F51CA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:rsidR="006F51CA" w:rsidRPr="000A2E0F" w:rsidRDefault="006F51CA" w:rsidP="006F51CA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proofErr w:type="gramStart"/>
      <w:r w:rsidRPr="000A2E0F">
        <w:rPr>
          <w:sz w:val="24"/>
          <w:szCs w:val="24"/>
        </w:rPr>
        <w:t xml:space="preserve">Глава КФХ </w:t>
      </w:r>
      <w:proofErr w:type="spellStart"/>
      <w:r w:rsidRPr="000A2E0F">
        <w:rPr>
          <w:sz w:val="24"/>
          <w:szCs w:val="24"/>
        </w:rPr>
        <w:t>Лакомов</w:t>
      </w:r>
      <w:proofErr w:type="spellEnd"/>
      <w:r w:rsidRPr="000A2E0F">
        <w:rPr>
          <w:sz w:val="24"/>
          <w:szCs w:val="24"/>
        </w:rPr>
        <w:t xml:space="preserve"> В.А., Глава КФХ </w:t>
      </w:r>
      <w:proofErr w:type="spellStart"/>
      <w:r w:rsidRPr="000A2E0F">
        <w:rPr>
          <w:sz w:val="24"/>
          <w:szCs w:val="24"/>
        </w:rPr>
        <w:t>Скрыпаль</w:t>
      </w:r>
      <w:proofErr w:type="spellEnd"/>
      <w:r w:rsidRPr="000A2E0F">
        <w:rPr>
          <w:sz w:val="24"/>
          <w:szCs w:val="24"/>
        </w:rPr>
        <w:t xml:space="preserve"> А.В., Глава КФХ </w:t>
      </w:r>
      <w:proofErr w:type="spellStart"/>
      <w:r w:rsidRPr="000A2E0F">
        <w:rPr>
          <w:sz w:val="24"/>
          <w:szCs w:val="24"/>
        </w:rPr>
        <w:t>Сиворакша</w:t>
      </w:r>
      <w:proofErr w:type="spellEnd"/>
      <w:r w:rsidRPr="000A2E0F">
        <w:rPr>
          <w:sz w:val="24"/>
          <w:szCs w:val="24"/>
        </w:rPr>
        <w:t xml:space="preserve"> С.В., Глава КФХ </w:t>
      </w:r>
      <w:proofErr w:type="spellStart"/>
      <w:r w:rsidRPr="000A2E0F">
        <w:rPr>
          <w:sz w:val="24"/>
          <w:szCs w:val="24"/>
        </w:rPr>
        <w:t>Ревва</w:t>
      </w:r>
      <w:proofErr w:type="spellEnd"/>
      <w:r w:rsidRPr="000A2E0F">
        <w:rPr>
          <w:sz w:val="24"/>
          <w:szCs w:val="24"/>
        </w:rPr>
        <w:t xml:space="preserve"> А.В., Глава КФХ Лобко А.В., Глава КФХ </w:t>
      </w:r>
      <w:proofErr w:type="spellStart"/>
      <w:r w:rsidRPr="000A2E0F">
        <w:rPr>
          <w:sz w:val="24"/>
          <w:szCs w:val="24"/>
        </w:rPr>
        <w:t>Пазыч</w:t>
      </w:r>
      <w:proofErr w:type="spellEnd"/>
      <w:r w:rsidRPr="000A2E0F">
        <w:rPr>
          <w:sz w:val="24"/>
          <w:szCs w:val="24"/>
        </w:rPr>
        <w:t xml:space="preserve"> С.В., Глава КФХ </w:t>
      </w:r>
      <w:proofErr w:type="spellStart"/>
      <w:r w:rsidRPr="000A2E0F">
        <w:rPr>
          <w:sz w:val="24"/>
          <w:szCs w:val="24"/>
        </w:rPr>
        <w:t>Пазыч</w:t>
      </w:r>
      <w:proofErr w:type="spellEnd"/>
      <w:r w:rsidRPr="000A2E0F">
        <w:rPr>
          <w:sz w:val="24"/>
          <w:szCs w:val="24"/>
        </w:rPr>
        <w:t xml:space="preserve"> А.В., Глава КФХ </w:t>
      </w:r>
      <w:proofErr w:type="spellStart"/>
      <w:r w:rsidRPr="000A2E0F">
        <w:rPr>
          <w:sz w:val="24"/>
          <w:szCs w:val="24"/>
        </w:rPr>
        <w:t>Крутоус</w:t>
      </w:r>
      <w:proofErr w:type="spellEnd"/>
      <w:r w:rsidRPr="000A2E0F">
        <w:rPr>
          <w:sz w:val="24"/>
          <w:szCs w:val="24"/>
        </w:rPr>
        <w:t xml:space="preserve"> В.И., Глава КФХ </w:t>
      </w:r>
      <w:proofErr w:type="spellStart"/>
      <w:r w:rsidRPr="000A2E0F">
        <w:rPr>
          <w:sz w:val="24"/>
          <w:szCs w:val="24"/>
        </w:rPr>
        <w:t>Мстоян</w:t>
      </w:r>
      <w:proofErr w:type="spellEnd"/>
      <w:r w:rsidRPr="000A2E0F">
        <w:rPr>
          <w:sz w:val="24"/>
          <w:szCs w:val="24"/>
        </w:rPr>
        <w:t xml:space="preserve"> А.Ш., Глава КФХ </w:t>
      </w:r>
      <w:proofErr w:type="spellStart"/>
      <w:r w:rsidRPr="000A2E0F">
        <w:rPr>
          <w:sz w:val="24"/>
          <w:szCs w:val="24"/>
        </w:rPr>
        <w:t>Мстоян</w:t>
      </w:r>
      <w:proofErr w:type="spellEnd"/>
      <w:r w:rsidRPr="000A2E0F">
        <w:rPr>
          <w:sz w:val="24"/>
          <w:szCs w:val="24"/>
        </w:rPr>
        <w:t xml:space="preserve"> Д.Ш., Глава КФХ </w:t>
      </w:r>
      <w:proofErr w:type="spellStart"/>
      <w:r w:rsidRPr="000A2E0F">
        <w:rPr>
          <w:sz w:val="24"/>
          <w:szCs w:val="24"/>
        </w:rPr>
        <w:t>Малхасян</w:t>
      </w:r>
      <w:proofErr w:type="spellEnd"/>
      <w:r w:rsidRPr="000A2E0F">
        <w:rPr>
          <w:sz w:val="24"/>
          <w:szCs w:val="24"/>
        </w:rPr>
        <w:t xml:space="preserve"> Ж.Р., Глава КФХ Морозов П.С.</w:t>
      </w:r>
      <w:proofErr w:type="gramEnd"/>
      <w:r w:rsidRPr="000A2E0F">
        <w:rPr>
          <w:sz w:val="24"/>
          <w:szCs w:val="24"/>
        </w:rPr>
        <w:t xml:space="preserve">, Глава КФХ </w:t>
      </w:r>
      <w:proofErr w:type="spellStart"/>
      <w:r w:rsidRPr="000A2E0F">
        <w:rPr>
          <w:sz w:val="24"/>
          <w:szCs w:val="24"/>
        </w:rPr>
        <w:t>Малхасян</w:t>
      </w:r>
      <w:proofErr w:type="spellEnd"/>
      <w:r w:rsidRPr="000A2E0F">
        <w:rPr>
          <w:sz w:val="24"/>
          <w:szCs w:val="24"/>
        </w:rPr>
        <w:t xml:space="preserve"> Р.А. </w:t>
      </w:r>
    </w:p>
    <w:p w:rsidR="006F51CA" w:rsidRDefault="006F51CA" w:rsidP="006F51CA"/>
    <w:p w:rsidR="006F51CA" w:rsidRDefault="006F51CA" w:rsidP="006F51CA"/>
    <w:p w:rsidR="006F51CA" w:rsidRPr="00803D14" w:rsidRDefault="006F51CA" w:rsidP="006F51CA">
      <w:pPr>
        <w:pBdr>
          <w:bottom w:val="single" w:sz="12" w:space="1" w:color="auto"/>
        </w:pBdr>
        <w:ind w:firstLine="709"/>
        <w:jc w:val="both"/>
        <w:rPr>
          <w:b/>
          <w:sz w:val="24"/>
          <w:szCs w:val="24"/>
        </w:rPr>
      </w:pPr>
      <w:proofErr w:type="gramStart"/>
      <w:r w:rsidRPr="00803D14">
        <w:rPr>
          <w:b/>
          <w:sz w:val="24"/>
          <w:szCs w:val="24"/>
          <w:lang w:val="en-US"/>
        </w:rPr>
        <w:t>I</w:t>
      </w:r>
      <w:r w:rsidRPr="00803D14">
        <w:rPr>
          <w:b/>
          <w:sz w:val="24"/>
          <w:szCs w:val="24"/>
        </w:rPr>
        <w:t>. Обобщение практики осуществления муниципального контроля на территории Михайловского му</w:t>
      </w:r>
      <w:r>
        <w:rPr>
          <w:b/>
          <w:sz w:val="24"/>
          <w:szCs w:val="24"/>
        </w:rPr>
        <w:t>ниципального района за 2020</w:t>
      </w:r>
      <w:r w:rsidRPr="00803D14">
        <w:rPr>
          <w:b/>
          <w:sz w:val="24"/>
          <w:szCs w:val="24"/>
        </w:rPr>
        <w:t xml:space="preserve"> год с наиболее часто встречающимися нарушениями.</w:t>
      </w:r>
      <w:proofErr w:type="gramEnd"/>
    </w:p>
    <w:p w:rsidR="006F51CA" w:rsidRPr="00803D14" w:rsidRDefault="006F51CA" w:rsidP="006F51CA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Ильченко В.П.</w:t>
      </w:r>
    </w:p>
    <w:p w:rsidR="006F51CA" w:rsidRPr="00803D14" w:rsidRDefault="006F51CA" w:rsidP="006F51CA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lastRenderedPageBreak/>
        <w:t>Решили:</w:t>
      </w:r>
    </w:p>
    <w:p w:rsidR="006F51CA" w:rsidRDefault="006F51CA" w:rsidP="006F51CA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1.1.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градостроительства, имущественных и земельных отношений – Ильченко В.П.</w:t>
      </w:r>
    </w:p>
    <w:p w:rsidR="00870B30" w:rsidRDefault="00870B30" w:rsidP="006F51CA">
      <w:pPr>
        <w:ind w:firstLine="709"/>
        <w:jc w:val="both"/>
        <w:rPr>
          <w:sz w:val="24"/>
          <w:szCs w:val="24"/>
        </w:rPr>
      </w:pPr>
    </w:p>
    <w:p w:rsidR="00870B30" w:rsidRPr="00803D14" w:rsidRDefault="00870B30" w:rsidP="00870B30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803D14">
        <w:rPr>
          <w:b/>
          <w:color w:val="000000"/>
          <w:sz w:val="24"/>
          <w:szCs w:val="24"/>
          <w:lang w:val="en-US"/>
        </w:rPr>
        <w:t>I</w:t>
      </w:r>
      <w:r w:rsidRPr="00870B30">
        <w:rPr>
          <w:b/>
          <w:color w:val="000000"/>
          <w:sz w:val="24"/>
          <w:szCs w:val="24"/>
          <w:lang w:val="en-US"/>
        </w:rPr>
        <w:t>I</w:t>
      </w:r>
      <w:r w:rsidRPr="00803D14">
        <w:rPr>
          <w:b/>
          <w:color w:val="000000"/>
          <w:sz w:val="24"/>
          <w:szCs w:val="24"/>
        </w:rPr>
        <w:t xml:space="preserve">. Ознакомление с профилактическими мероприятиями по предупреждению нарушений норм земельного, жилищного, лесного, </w:t>
      </w:r>
      <w:r w:rsidRPr="00870B30">
        <w:rPr>
          <w:b/>
          <w:color w:val="000000"/>
          <w:sz w:val="24"/>
          <w:szCs w:val="24"/>
        </w:rPr>
        <w:t>водного законодательств.</w:t>
      </w:r>
      <w:r w:rsidRPr="00870B30">
        <w:rPr>
          <w:b/>
          <w:color w:val="000000"/>
          <w:sz w:val="24"/>
          <w:szCs w:val="24"/>
        </w:rPr>
        <w:tab/>
      </w:r>
      <w:r w:rsidRPr="00870B30">
        <w:rPr>
          <w:b/>
          <w:color w:val="000000"/>
          <w:sz w:val="24"/>
          <w:szCs w:val="24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                      </w:t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</w:t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</w:t>
      </w:r>
    </w:p>
    <w:p w:rsidR="00870B30" w:rsidRPr="00803D14" w:rsidRDefault="00870B30" w:rsidP="00870B30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Позднякова В.О.</w:t>
      </w:r>
    </w:p>
    <w:p w:rsidR="00870B30" w:rsidRPr="00803D14" w:rsidRDefault="00870B30" w:rsidP="00870B30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t>Решили: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4.1. Принять к сведению информацию начальника отдела муниципального контроля управления по вопросам градостроительства, имущественных и земельных отношений – Поздняковой В.О.</w:t>
      </w:r>
    </w:p>
    <w:p w:rsidR="00870B30" w:rsidRDefault="00870B30" w:rsidP="006F51CA">
      <w:pPr>
        <w:ind w:firstLine="709"/>
        <w:jc w:val="both"/>
        <w:rPr>
          <w:sz w:val="24"/>
          <w:szCs w:val="24"/>
        </w:rPr>
      </w:pPr>
    </w:p>
    <w:p w:rsidR="008A6F8B" w:rsidRPr="00803D14" w:rsidRDefault="008A6F8B" w:rsidP="008A6F8B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8A6F8B">
        <w:rPr>
          <w:b/>
          <w:color w:val="000000"/>
          <w:sz w:val="24"/>
          <w:szCs w:val="24"/>
          <w:lang w:val="en-US"/>
        </w:rPr>
        <w:t>III</w:t>
      </w:r>
      <w:r w:rsidRPr="00803D14">
        <w:rPr>
          <w:b/>
          <w:color w:val="000000"/>
          <w:sz w:val="24"/>
          <w:szCs w:val="24"/>
        </w:rPr>
        <w:t xml:space="preserve">. Ознакомление с профилактическими мероприятиями по предупреждению нарушений норм земельного, жилищного, лесного, </w:t>
      </w:r>
      <w:r w:rsidRPr="008A6F8B">
        <w:rPr>
          <w:b/>
          <w:color w:val="000000"/>
          <w:sz w:val="24"/>
          <w:szCs w:val="24"/>
        </w:rPr>
        <w:t>водного законодательств.</w:t>
      </w:r>
      <w:r w:rsidRPr="008A6F8B">
        <w:rPr>
          <w:b/>
          <w:color w:val="000000"/>
          <w:sz w:val="24"/>
          <w:szCs w:val="24"/>
        </w:rPr>
        <w:tab/>
      </w:r>
      <w:r w:rsidRPr="008A6F8B">
        <w:rPr>
          <w:b/>
          <w:color w:val="000000"/>
          <w:sz w:val="24"/>
          <w:szCs w:val="24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                                                                            </w:t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</w:p>
    <w:p w:rsidR="008A6F8B" w:rsidRPr="00803D14" w:rsidRDefault="008A6F8B" w:rsidP="008A6F8B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Позднякова В.О.</w:t>
      </w:r>
    </w:p>
    <w:p w:rsidR="008A6F8B" w:rsidRPr="00803D14" w:rsidRDefault="008A6F8B" w:rsidP="008A6F8B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t>Решили: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4.1. Принять к сведению информацию начальника отдела муниципального контроля управления по вопросам градостроительства, имущественных и земельных отношений – Поздняковой В.О.</w:t>
      </w:r>
    </w:p>
    <w:p w:rsidR="008A6F8B" w:rsidRDefault="008A6F8B" w:rsidP="006F51CA">
      <w:pPr>
        <w:ind w:firstLine="709"/>
        <w:jc w:val="both"/>
        <w:rPr>
          <w:sz w:val="24"/>
          <w:szCs w:val="24"/>
        </w:rPr>
      </w:pPr>
    </w:p>
    <w:p w:rsidR="00383F43" w:rsidRDefault="00383F43" w:rsidP="006F51CA">
      <w:pPr>
        <w:ind w:firstLine="709"/>
        <w:jc w:val="both"/>
        <w:rPr>
          <w:sz w:val="24"/>
          <w:szCs w:val="24"/>
        </w:rPr>
      </w:pPr>
    </w:p>
    <w:p w:rsidR="00383F43" w:rsidRDefault="00383F43" w:rsidP="00383F43">
      <w:pPr>
        <w:ind w:firstLine="709"/>
        <w:jc w:val="center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Обобщение практики осуществления муниципального контроля на территории Михайловского му</w:t>
      </w:r>
      <w:r>
        <w:rPr>
          <w:b/>
          <w:sz w:val="24"/>
          <w:szCs w:val="24"/>
        </w:rPr>
        <w:t>ниципального района за 2020</w:t>
      </w:r>
      <w:r w:rsidRPr="00803D14">
        <w:rPr>
          <w:b/>
          <w:sz w:val="24"/>
          <w:szCs w:val="24"/>
        </w:rPr>
        <w:t xml:space="preserve"> год с наиболее часто встречающимися нарушениями</w:t>
      </w:r>
    </w:p>
    <w:p w:rsidR="00870B30" w:rsidRDefault="00870B30" w:rsidP="00383F43">
      <w:pPr>
        <w:ind w:firstLine="709"/>
        <w:jc w:val="center"/>
        <w:rPr>
          <w:sz w:val="24"/>
          <w:szCs w:val="24"/>
        </w:rPr>
      </w:pPr>
    </w:p>
    <w:p w:rsidR="00383F43" w:rsidRDefault="00383F43" w:rsidP="006F51CA">
      <w:pPr>
        <w:ind w:firstLine="709"/>
        <w:jc w:val="both"/>
        <w:rPr>
          <w:sz w:val="24"/>
          <w:szCs w:val="24"/>
        </w:rPr>
      </w:pPr>
    </w:p>
    <w:p w:rsidR="00870B30" w:rsidRPr="00803D14" w:rsidRDefault="00870B30" w:rsidP="00870B30">
      <w:pPr>
        <w:ind w:firstLine="567"/>
        <w:jc w:val="center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Обобщение практики осуществления муниципального земельного контроля на территории сельских поселений Михайловского муниципал</w:t>
      </w:r>
      <w:r>
        <w:rPr>
          <w:b/>
          <w:sz w:val="24"/>
          <w:szCs w:val="24"/>
        </w:rPr>
        <w:t>ьного района за 2020</w:t>
      </w:r>
      <w:r w:rsidRPr="00803D14">
        <w:rPr>
          <w:b/>
          <w:sz w:val="24"/>
          <w:szCs w:val="24"/>
        </w:rPr>
        <w:t xml:space="preserve"> год</w:t>
      </w:r>
    </w:p>
    <w:p w:rsidR="00870B30" w:rsidRPr="00803D14" w:rsidRDefault="00870B30" w:rsidP="00870B30">
      <w:pPr>
        <w:ind w:firstLine="709"/>
        <w:jc w:val="center"/>
        <w:rPr>
          <w:b/>
          <w:sz w:val="24"/>
          <w:szCs w:val="24"/>
        </w:rPr>
      </w:pP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Обобщение практики осуществления муниципального земельного контроля на территории Михайловского муниципального района за 2019 год.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соответствии со ст.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опубликовывается органом муниципального земельного контроля.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Муниципальный земельный контроль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целях осуществления муниципального земельного контроля отдел организует и проводит: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1) плановые и внеплановые проверки в форме документационной и (или) выездной проверки;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2) мероприятия, направленные на профилактику нарушений обязательных требований;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3) мероприятия по контролю без взаимодействия с правообладателями объектов земельных отношений: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плановые (рейдовые) осмотры земельных участков.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proofErr w:type="gramStart"/>
      <w:r w:rsidRPr="00803D14">
        <w:rPr>
          <w:sz w:val="24"/>
          <w:szCs w:val="24"/>
        </w:rPr>
        <w:t>В соответствии с законодательством, орган муниципального контроля в трёх-</w:t>
      </w:r>
      <w:proofErr w:type="spellStart"/>
      <w:r w:rsidRPr="00803D14">
        <w:rPr>
          <w:sz w:val="24"/>
          <w:szCs w:val="24"/>
        </w:rPr>
        <w:t>дневный</w:t>
      </w:r>
      <w:proofErr w:type="spellEnd"/>
      <w:r w:rsidRPr="00803D14">
        <w:rPr>
          <w:sz w:val="24"/>
          <w:szCs w:val="24"/>
        </w:rPr>
        <w:t xml:space="preserve"> срок после проведения проверочных мероприятий обязан направить материалы в </w:t>
      </w:r>
      <w:r w:rsidRPr="00803D14">
        <w:rPr>
          <w:sz w:val="24"/>
          <w:szCs w:val="24"/>
        </w:rPr>
        <w:lastRenderedPageBreak/>
        <w:t>государственный контрольно-надзорные органы для принятия решений о возбуждении административного делопроизводства.</w:t>
      </w:r>
      <w:proofErr w:type="gramEnd"/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Наиболее часто встречающимися нарушениями земельного законодательства, с которыми сталкиваются специалисты Отдела при осуществлении муниципального земельного контроля, являются:</w:t>
      </w:r>
    </w:p>
    <w:p w:rsidR="00870B30" w:rsidRDefault="00870B30" w:rsidP="00383F4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383F43" w:rsidRPr="00383F43" w:rsidRDefault="00383F43" w:rsidP="00383F4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83F43">
        <w:rPr>
          <w:rFonts w:eastAsiaTheme="minorHAnsi"/>
          <w:b/>
          <w:sz w:val="24"/>
          <w:szCs w:val="24"/>
          <w:lang w:eastAsia="en-US"/>
        </w:rPr>
        <w:t>1. Неиспользование земельного участка, предназначенного для жилищного или иного строительства, садоводства и огородничества.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Ответственность за такой вид правонарушений установлен частью 3 статьи 8.8 КоАП.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В целях недопущения нарушений правообладателям земельных участков необходимо в сроки, установленные федеральными законами, приступить к использованию земельного участка. Следует отметить, что использование земельного участка должно соответствовать виду разрешенного использования, указанному в Едином государственном реестре недвижимости (ЕГРН) и правоустанавливающих документах на землю.</w:t>
      </w:r>
    </w:p>
    <w:p w:rsidR="00383F43" w:rsidRPr="00383F43" w:rsidRDefault="00383F43" w:rsidP="00383F4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83F43">
        <w:rPr>
          <w:rFonts w:eastAsiaTheme="minorHAnsi"/>
          <w:b/>
          <w:sz w:val="24"/>
          <w:szCs w:val="24"/>
          <w:lang w:eastAsia="en-US"/>
        </w:rPr>
        <w:t>2. Использование земельного участка не по целевому назначению и (или) не в соответствии с установленным разрешенным использованием.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Ответственность за такой вид правонарушений установлена частью 1 статьи 8.8 КоАП.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Используйте участок в соответствии с целевым назначением. Обязанность по использованию земельного участка в соответствии с целевым назначением установлена ст. 42 Земельного кодекса РФ. Сведения о целевом назначении земельного участка содержатся в ЕГРН и в правоустанавливающих документах на земельный участок. Информацию можно получить путем запроса выписки из ЕГРН. Любой вид разрешенного использования из предусмотренных зонированием территорий видов выбирается правообладателем самостоятельно, без дополнительных разрешений и процедур согласования. Вместе с тем, для использования земельного участка с иным целевым назначением необходимо внести изменения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согласования, 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случае, если в государственном кадастре недвижимости будут содержаться сведения о территориальной зоне, в границах которой расположен земельный участок.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Кроме того, изменение видов разрешенного использования земельных участков должно осуществляться строго в соответствии с градостроительным регламентом, установленным для территориальной зоны, в границах которой они расположены.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Для того</w:t>
      </w:r>
      <w:proofErr w:type="gramStart"/>
      <w:r w:rsidRPr="00383F43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383F43">
        <w:rPr>
          <w:rFonts w:eastAsiaTheme="minorHAnsi"/>
          <w:sz w:val="24"/>
          <w:szCs w:val="24"/>
          <w:lang w:eastAsia="en-US"/>
        </w:rPr>
        <w:t xml:space="preserve"> чтобы ограничить себя от мер реагирования надзорных органов и санкций за совершение административных правонарушений, рекомендуем собственникам земельных </w:t>
      </w:r>
      <w:r w:rsidRPr="00383F43">
        <w:rPr>
          <w:rFonts w:eastAsiaTheme="minorHAnsi"/>
          <w:sz w:val="24"/>
          <w:szCs w:val="24"/>
          <w:lang w:eastAsia="en-US"/>
        </w:rPr>
        <w:lastRenderedPageBreak/>
        <w:t>участков принять все меры, направленные на самостоятельное выявление и устранение нарушений на своем земельном участке.</w:t>
      </w:r>
    </w:p>
    <w:p w:rsidR="00383F43" w:rsidRPr="00383F43" w:rsidRDefault="00383F43" w:rsidP="00383F4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83F43">
        <w:rPr>
          <w:rFonts w:eastAsiaTheme="minorHAnsi"/>
          <w:b/>
          <w:sz w:val="24"/>
          <w:szCs w:val="24"/>
          <w:lang w:eastAsia="en-US"/>
        </w:rPr>
        <w:t>3.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(участки, предоставленные по программе «Дальневосточный гектар»).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Ответственность за такое правонарушение установлена статьей 7.34 КоАП.</w:t>
      </w:r>
    </w:p>
    <w:p w:rsid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83F43">
        <w:rPr>
          <w:rFonts w:eastAsiaTheme="minorHAnsi"/>
          <w:sz w:val="24"/>
          <w:szCs w:val="24"/>
          <w:lang w:eastAsia="en-US"/>
        </w:rPr>
        <w:t>В целях недопущения правонарушения юридическим лицам, за исключением указанных в пункте 2 статьи 39.9 Земельного кодекса Российской Федерации, обладающим земельными участками на праве постоянного (бессрочного) пользования, необходимо обратиться в орган местного самоуправления с заявлением о приобретении земельного участка в собственность или в аренду.</w:t>
      </w:r>
      <w:proofErr w:type="gramEnd"/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</w:p>
    <w:p w:rsidR="00383F43" w:rsidRPr="00383F43" w:rsidRDefault="00383F43" w:rsidP="00383F43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83F43">
        <w:rPr>
          <w:rFonts w:eastAsiaTheme="minorHAnsi"/>
          <w:b/>
          <w:sz w:val="24"/>
          <w:szCs w:val="24"/>
          <w:lang w:eastAsia="en-US"/>
        </w:rPr>
        <w:t>4. Изменение фактических границ земельных участков, в результате которых увеличивается площадь земельного участка за счет занятия земель, принадлежащих смежным правообладателям.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Самое распространенное нарушение - это самовольное занятие земельного участка или части земельного участка (Ответственность за правонарушение установлена статьей 7.1 КоАП.).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Под самовольным занятием подразумевается пользование лицом таким участком без наличия на то правовых оснований. Самовольное занятие земельного участка или части земельного участка выражается в следующем: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- пользование земельным участком до принятия соответствующим органом исполнительной власти решения о предоставлении, продаже (передаче) земельного участка в собственность, о переоформлении права на землю и выделе земельного участка;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- размещение строений, несанкционированное изменение границ своего земельного участка, путем переноса ограждения и самовольное занятие при этом дополнительного земельного участка.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383F43">
        <w:rPr>
          <w:rFonts w:eastAsiaTheme="minorHAnsi"/>
          <w:sz w:val="24"/>
          <w:szCs w:val="24"/>
          <w:lang w:eastAsia="en-US"/>
        </w:rPr>
        <w:t>Самовольное занятие земельного участка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383F43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383F43">
        <w:rPr>
          <w:rFonts w:eastAsiaTheme="minorHAnsi"/>
          <w:sz w:val="24"/>
          <w:szCs w:val="24"/>
          <w:lang w:eastAsia="en-US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При этом, за административные правонарушения, предусмотренные ст. 7.1 КоАП РФ,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В целях недопущения таких нарушений необходимо удостовериться, что границы используемого земельного участка соответствуют границам земельного участка, содержащимся в ЕГРН, и не пересекают границ смежных земельных участков. В случае если в сведениях ЕГРН отсутствуют сведения о местоположении границ используемого земельного участка, необходимо обратиться к кадастровому инженеру, который проведет кадастровые работы, в результате которых будет определено местоположение границ земельного участка, а также будут подготовлены документы для обращения с заявлением о внесении сведений о границах земельного участка в ЕГРН.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lastRenderedPageBreak/>
        <w:t>Рекомендуем землевладельцам: проверьте, имеются ли документы, подтверждающие право владения или пользования земельным участком, на котором вы развели огород, построили дом, гараж, баню и другие объекты. Убедитесь, что используемое в хозяйстве имущество - дрова, строительные и иные материалы, размещены вами в границах вашего земельного участка, а не на свободной территории и не на участке соседей.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Изучите Ваши правоустанавливающие документы на земельные участки, запросите информацию из Единого государственного реестра недвижимости (ЕГРН), чтобы удостовериться в том, что у вашего участка установлены границы.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Без проведения процедуры межевания границы земельного участка остаются не установленными, а площадь - декларированной. В связи с тем, что достоверно не определено местоположение границ земельного участка, а площадь не уточнена, участок может стать объектом спора с соседями, возможен также самовольный захват этого участка или его части.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В основном, земельные споры между землепользователями и землевладельцами соседних участков происходят из-за разногласий в установлении смежных границ. При этом</w:t>
      </w:r>
      <w:proofErr w:type="gramStart"/>
      <w:r w:rsidRPr="00383F43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383F43">
        <w:rPr>
          <w:rFonts w:eastAsiaTheme="minorHAnsi"/>
          <w:sz w:val="24"/>
          <w:szCs w:val="24"/>
          <w:lang w:eastAsia="en-US"/>
        </w:rPr>
        <w:t xml:space="preserve"> в соответствии с действующим законодательством, земельные споры рассматриваются исключительно в судебном порядке.</w:t>
      </w:r>
    </w:p>
    <w:p w:rsidR="00383F43" w:rsidRPr="00383F43" w:rsidRDefault="00383F43" w:rsidP="00383F43">
      <w:pPr>
        <w:jc w:val="both"/>
        <w:rPr>
          <w:rFonts w:eastAsiaTheme="minorHAnsi"/>
          <w:sz w:val="24"/>
          <w:szCs w:val="24"/>
          <w:lang w:eastAsia="en-US"/>
        </w:rPr>
      </w:pPr>
      <w:r w:rsidRPr="00383F43">
        <w:rPr>
          <w:rFonts w:eastAsiaTheme="minorHAnsi"/>
          <w:sz w:val="24"/>
          <w:szCs w:val="24"/>
          <w:lang w:eastAsia="en-US"/>
        </w:rPr>
        <w:t>Поэтому во избежание проблем,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недвижимости.</w:t>
      </w:r>
    </w:p>
    <w:p w:rsidR="0052425E" w:rsidRDefault="0052425E"/>
    <w:p w:rsidR="00870B30" w:rsidRPr="00803D14" w:rsidRDefault="00870B30" w:rsidP="00870B30">
      <w:pPr>
        <w:jc w:val="center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Обобщение практики осуществления муниципального жилищного контроля на территории сельских поселений Михайловского муниципального</w:t>
      </w:r>
      <w:r>
        <w:rPr>
          <w:b/>
          <w:sz w:val="24"/>
          <w:szCs w:val="24"/>
        </w:rPr>
        <w:t xml:space="preserve"> района за 2020</w:t>
      </w:r>
      <w:r w:rsidRPr="00803D14">
        <w:rPr>
          <w:b/>
          <w:sz w:val="24"/>
          <w:szCs w:val="24"/>
        </w:rPr>
        <w:t xml:space="preserve"> год</w:t>
      </w:r>
    </w:p>
    <w:p w:rsidR="00870B30" w:rsidRPr="00803D14" w:rsidRDefault="00870B30" w:rsidP="00870B30">
      <w:pPr>
        <w:rPr>
          <w:sz w:val="24"/>
          <w:szCs w:val="24"/>
        </w:rPr>
      </w:pP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Муниципальный жилищный контроль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 в соответствии с Жилищным кодексом РФ; </w:t>
      </w:r>
      <w:proofErr w:type="gramStart"/>
      <w:r w:rsidRPr="00803D14">
        <w:rPr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  <w:proofErr w:type="gramEnd"/>
      <w:r w:rsidRPr="00803D14">
        <w:rPr>
          <w:sz w:val="24"/>
          <w:szCs w:val="24"/>
        </w:rPr>
        <w:t xml:space="preserve"> законом Приморского края от 08.10.2012 № 100-КЗ «Об отдельных вопросах осуществления муниципального жилищного контроля на территории Приморского края»; руководствуясь ст. 27.1 Устава Михайловского муниципального района, Решением Думы Михайловского муниципального района от 26.03.2015 № 626 «Об утверждении Положения «О порядке осуществления муниципального жилищного контроля на территории Михайловского муниципального района».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Муниципальный жилищный контроль осуществляет администрация Михайловского муниципального района в лице отдела муниципального контроля управления по вопросам градостроительства, имущественных и земельных отношений (далее Отдел).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целях осуществления муниципального жилищного контроля Отдел организует и проводит: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1) плановые и внеплановые проверки в форме документационной и (или) выездной проверки;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2) мероприятия, направленные на профилактику нарушений обязательных требований;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Целями обобщения практики осуществления муниципального жилищного контроля являются: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lastRenderedPageBreak/>
        <w:t>- обеспечение единства практики применения органами муниципального жилищного контроля федеральных законов и иных нормативных актов Российской Федерации,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обеспечение доступности сведений о практике осуществления муниципального жилищного контроля.</w:t>
      </w:r>
    </w:p>
    <w:p w:rsidR="00870B30" w:rsidRPr="00803D14" w:rsidRDefault="00870B30" w:rsidP="00870B30">
      <w:pPr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Задачами обобщения практики осуществления муниципального жилищного контроля являются: 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1) выявление и пресечение несоблюдения юридическими лицами, индивидуальными предпринимателями, гражданами обязательных требований, установленных в отношении муниципального жилищного фонда;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2)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3)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4) укрепление системы профилактики нарушений обязательных требований путём активизации профилактической деятельности;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5)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обязательных требований, на создание комфортных и безопасных условий для проживания граждан, улучшение качества предоставляемых населению жилищных, коммунальных услуг и содействие укреплению законности и предупреждению правонарушений в жилищно-коммунальной сфере.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2019 году Отделом осуществлялись проверки физических лиц, проживающих в муниципальных жилых помещениях по договору социального найма на предмет соблюдения ими требований жилищного законодательства.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Права и обязанности нанимателя по договору социального найма определены ст. 67 Жилищного кодекса Российской Федерации от 29.12.2004 № 188-ФЗ.</w:t>
      </w:r>
    </w:p>
    <w:p w:rsidR="00870B30" w:rsidRPr="00803D14" w:rsidRDefault="00870B30" w:rsidP="00870B30">
      <w:pPr>
        <w:jc w:val="both"/>
        <w:rPr>
          <w:sz w:val="24"/>
          <w:szCs w:val="24"/>
        </w:rPr>
      </w:pPr>
      <w:r w:rsidRPr="00803D14">
        <w:rPr>
          <w:sz w:val="24"/>
          <w:szCs w:val="24"/>
        </w:rPr>
        <w:t>Наниматель жилого помещения по договору социального найма обязан: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1) использовать жилое помещение по назначению и в пределах, которые установлены настоящим Кодексом;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2) обеспечивать сохранность жилого помещения;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3) поддерживать надлежащее состояние жилого помещения;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4) проводить текущий ремонт жилого помещения;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5) своевременно вносить плату за жилое помещение и коммунальные услуги;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6) информировать </w:t>
      </w:r>
      <w:proofErr w:type="spellStart"/>
      <w:r w:rsidRPr="00803D14">
        <w:rPr>
          <w:sz w:val="24"/>
          <w:szCs w:val="24"/>
        </w:rPr>
        <w:t>наймодателя</w:t>
      </w:r>
      <w:proofErr w:type="spellEnd"/>
      <w:r w:rsidRPr="00803D14">
        <w:rPr>
          <w:sz w:val="24"/>
          <w:szCs w:val="24"/>
        </w:rPr>
        <w:t xml:space="preserve"> в установленные договором сроки об изменении оснований и условий, дающих право пользования жилым помещением по договору социального найма.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Наиболее часто встречающимися нарушениями земельного законодательства, с которыми сталкиваются специалисты Отдела при осуществлении муниципального жилищного контроля, являются: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1) ненадлежащее поддержание, захламление муниципального жилого помещения;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2) нарушение обеспечения сохранности муниципального жилого помещения в случае временного или постоянного выезда на другое место проживания.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Согласно ст. 68 Жилищного кодекса Российской Федерации от 29.12.2004 № 188-ФЗ наниматель жилого помещения по договору социального найма, не исполняющий обязанностей, предусмотренных жилищным законодательством и договором социального найма жилого помещения, несет ответственность, предусмотренную законодательством.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lastRenderedPageBreak/>
        <w:t>Ответственность за такие нарушения предусмотрена ст. 7.21 Кодекса Российской Федерации об административных правонарушениях от 30.12.2001 № 195-ФЗ:</w:t>
      </w:r>
    </w:p>
    <w:p w:rsidR="00870B30" w:rsidRDefault="00870B30" w:rsidP="00870B3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влечет предупреждение или наложение административного штрафа на граждан в размере от одной тысячи до одной тысячи пятисот рублей.</w:t>
      </w:r>
    </w:p>
    <w:p w:rsidR="00870B30" w:rsidRDefault="00870B30" w:rsidP="00870B30">
      <w:pPr>
        <w:ind w:firstLine="709"/>
        <w:jc w:val="both"/>
        <w:rPr>
          <w:sz w:val="24"/>
          <w:szCs w:val="24"/>
        </w:rPr>
      </w:pPr>
    </w:p>
    <w:p w:rsidR="00870B30" w:rsidRDefault="00870B30" w:rsidP="00870B30">
      <w:pPr>
        <w:ind w:firstLine="709"/>
        <w:jc w:val="center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Обзор типичных нарушений в области охраны и использования водных объектов</w:t>
      </w:r>
    </w:p>
    <w:p w:rsidR="00870B30" w:rsidRPr="00803D14" w:rsidRDefault="00870B30" w:rsidP="00870B30">
      <w:pPr>
        <w:ind w:firstLine="709"/>
        <w:jc w:val="center"/>
        <w:rPr>
          <w:b/>
          <w:sz w:val="24"/>
          <w:szCs w:val="24"/>
        </w:rPr>
      </w:pP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Вид нарушения</w:t>
      </w:r>
      <w:r w:rsidRPr="00803D14">
        <w:rPr>
          <w:sz w:val="24"/>
          <w:szCs w:val="24"/>
        </w:rPr>
        <w:tab/>
        <w:t>Норма законодательства Российской Федерации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- сброс сточных вод в отсутствии соответствующего разрешения </w:t>
      </w:r>
      <w:r w:rsidRPr="00803D14">
        <w:rPr>
          <w:sz w:val="24"/>
          <w:szCs w:val="24"/>
        </w:rPr>
        <w:tab/>
        <w:t>ст.</w:t>
      </w:r>
      <w:r>
        <w:rPr>
          <w:sz w:val="24"/>
          <w:szCs w:val="24"/>
        </w:rPr>
        <w:t xml:space="preserve"> </w:t>
      </w:r>
      <w:r w:rsidRPr="00803D14">
        <w:rPr>
          <w:sz w:val="24"/>
          <w:szCs w:val="24"/>
        </w:rPr>
        <w:t>23 Федерального закона от 10.01.2002 № 7- ФЗ «Об охране окружающей среды»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Превышение концентрации загрязняющих веще</w:t>
      </w:r>
      <w:proofErr w:type="gramStart"/>
      <w:r w:rsidRPr="00803D14">
        <w:rPr>
          <w:sz w:val="24"/>
          <w:szCs w:val="24"/>
        </w:rPr>
        <w:t>ств в сбр</w:t>
      </w:r>
      <w:proofErr w:type="gramEnd"/>
      <w:r w:rsidRPr="00803D14">
        <w:rPr>
          <w:sz w:val="24"/>
          <w:szCs w:val="24"/>
        </w:rPr>
        <w:t>асываемых сточных водах</w:t>
      </w:r>
      <w:r w:rsidRPr="00803D14">
        <w:rPr>
          <w:sz w:val="24"/>
          <w:szCs w:val="24"/>
        </w:rPr>
        <w:tab/>
        <w:t>ст. 22 Федерального закона от 10.01.2002 № 7 «Об охране окружающей среды»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- использование прибрежной защитной полосы водного объекта, </w:t>
      </w:r>
      <w:proofErr w:type="spellStart"/>
      <w:r w:rsidRPr="00803D14">
        <w:rPr>
          <w:sz w:val="24"/>
          <w:szCs w:val="24"/>
        </w:rPr>
        <w:t>водоохранной</w:t>
      </w:r>
      <w:proofErr w:type="spellEnd"/>
      <w:r w:rsidRPr="00803D14">
        <w:rPr>
          <w:sz w:val="24"/>
          <w:szCs w:val="24"/>
        </w:rPr>
        <w:t xml:space="preserve"> зоны объекта с нарушением ограничений хозяйственной или иной деятельности</w:t>
      </w:r>
      <w:r w:rsidRPr="00803D14">
        <w:rPr>
          <w:sz w:val="24"/>
          <w:szCs w:val="24"/>
        </w:rPr>
        <w:tab/>
        <w:t>ст. 65 Водного кодекса Российской Федерации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proofErr w:type="gramStart"/>
      <w:r w:rsidRPr="00803D14">
        <w:rPr>
          <w:sz w:val="24"/>
          <w:szCs w:val="24"/>
        </w:rPr>
        <w:t xml:space="preserve">- эксплуатация мест накопления отходов, не оборудованных в соответствии с установленными требованиями, в т. ч. несанкционированное размещение отходов </w:t>
      </w:r>
      <w:r w:rsidRPr="00803D14">
        <w:rPr>
          <w:sz w:val="24"/>
          <w:szCs w:val="24"/>
        </w:rPr>
        <w:tab/>
        <w:t>п.3.7 Санитарно-эпидемиологических правил и нормативов СанПиН 2.1.7. 1322-03 от 30.04.2003 № 80 «Гигиенические требования к размещению и обезвреживанию отходов производства и погребения», ст. ст. 13, 42 Земельного кодекса РФ, ст.ст.34,51 Федерального закона от 10.01.2002 № 7- ФЗ «Об охране окружающей среди», ст</w:t>
      </w:r>
      <w:proofErr w:type="gramEnd"/>
      <w:r w:rsidRPr="00803D14">
        <w:rPr>
          <w:sz w:val="24"/>
          <w:szCs w:val="24"/>
        </w:rPr>
        <w:t>. 11 Федерального закона от 24.06.1998 № 89- ФЗ «Об отходах производства и потребления»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непредставление статистической отчётности в области обращения с отходами</w:t>
      </w:r>
      <w:r w:rsidRPr="00803D14">
        <w:rPr>
          <w:sz w:val="24"/>
          <w:szCs w:val="24"/>
        </w:rPr>
        <w:tab/>
        <w:t>Приказ Росстата от 10.08.2017 № 529 «Об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потребления»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- отсутствие учёта отходов производства и потребления</w:t>
      </w:r>
      <w:r w:rsidRPr="00803D14">
        <w:rPr>
          <w:sz w:val="24"/>
          <w:szCs w:val="24"/>
        </w:rPr>
        <w:tab/>
        <w:t>ч.1 ст. 19 Федерального закона от 24.06.1998 № 89-ФЗ «Об отходах производства и потребления».</w:t>
      </w:r>
    </w:p>
    <w:p w:rsidR="00870B30" w:rsidRPr="00803D14" w:rsidRDefault="00870B30" w:rsidP="00A22140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Приказ Минприроды России от 01.09.2011 № 721 «Об утверждении Порядка учёта в области обращения с отходами».</w:t>
      </w: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</w:p>
    <w:p w:rsidR="00870B30" w:rsidRPr="00803D14" w:rsidRDefault="00870B30" w:rsidP="00870B30">
      <w:pPr>
        <w:ind w:firstLine="709"/>
        <w:jc w:val="both"/>
        <w:rPr>
          <w:sz w:val="24"/>
          <w:szCs w:val="24"/>
        </w:rPr>
      </w:pPr>
    </w:p>
    <w:p w:rsidR="008A6F8B" w:rsidRPr="00803D14" w:rsidRDefault="008A6F8B" w:rsidP="008A6F8B">
      <w:pPr>
        <w:ind w:firstLine="709"/>
        <w:jc w:val="center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Профилактические мероприятия, необходимые для недопущения нарушений обязательных требований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рамках недопущения нарушений жилищного законодательства, гражданам рекомендуется содержать жилое помещение в соответствии с санитарными нормами, не допускать захламления строительным мусором и бытовыми отходами, не нарушать права соседей на безопасную среду проживания, в том числе соблюдать режимы тишины и отдыха граждан, в установленные законодательством часы.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случае временного отъезда Нанимателя из муниципального жилого помещения, необходимо должным образом осуществить сохранность жилого помещения.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В целях профилактики нарушений специалистами отдела муниципального контроля проводится разъяснительная работа и консультирование при личном приёме по адресу Приморский край, Михайловский район, </w:t>
      </w:r>
      <w:proofErr w:type="gramStart"/>
      <w:r w:rsidRPr="00803D14">
        <w:rPr>
          <w:sz w:val="24"/>
          <w:szCs w:val="24"/>
        </w:rPr>
        <w:t>с</w:t>
      </w:r>
      <w:proofErr w:type="gramEnd"/>
      <w:r w:rsidRPr="00803D14">
        <w:rPr>
          <w:sz w:val="24"/>
          <w:szCs w:val="24"/>
        </w:rPr>
        <w:t xml:space="preserve">. </w:t>
      </w:r>
      <w:proofErr w:type="gramStart"/>
      <w:r w:rsidRPr="00803D14">
        <w:rPr>
          <w:sz w:val="24"/>
          <w:szCs w:val="24"/>
        </w:rPr>
        <w:t>Михайловка</w:t>
      </w:r>
      <w:proofErr w:type="gramEnd"/>
      <w:r w:rsidRPr="00803D14">
        <w:rPr>
          <w:sz w:val="24"/>
          <w:szCs w:val="24"/>
        </w:rPr>
        <w:t xml:space="preserve">, ул. Красноармейская, д. 16, кабинет </w:t>
      </w:r>
      <w:r>
        <w:rPr>
          <w:sz w:val="24"/>
          <w:szCs w:val="24"/>
        </w:rPr>
        <w:t>2</w:t>
      </w:r>
      <w:r w:rsidRPr="00803D14">
        <w:rPr>
          <w:sz w:val="24"/>
          <w:szCs w:val="24"/>
        </w:rPr>
        <w:t>05, так и по телефону 8(42346)2-39-07.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Во избежание наложения штрафных санкций и иной предусмотренной законом ответственности, администрация Михайловского муниципального района настоятельно рекомендует нанимателям жилых помещений по договору социального найма, расположенных на территории Михайловского муниципального района, осуществлять </w:t>
      </w:r>
      <w:r w:rsidRPr="00803D14">
        <w:rPr>
          <w:sz w:val="24"/>
          <w:szCs w:val="24"/>
        </w:rPr>
        <w:lastRenderedPageBreak/>
        <w:t>пользование жилыми помещениями в соответствии с действующим жилищным законодательством.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В рамках недопущения нарушений неиспользования земельных участков по целевому назначению, невыполнение обязанностей по приведению земель в состояние, пригодное для использования по целевому назначению, рекомендуется индивидуальным предпринимателям,  юридическим лицам и  гражданам использовать земельные участки в соответствии с видом разрешенного использования. Вид разрешенного использования указывается в кадастровом паспорте или правоустанавливающем документе. Также, данную информацию можно получить, заказав выписку из ЕГРН на земельный участок в любом филиале МБУ «Многофункциональный центр предоставления государственных и муниципальных услуг».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Для недопущения нарушений самовольного снятия, закрытия или перемещения плодородного слоя почвы, уничтожения плодородного слоя почвы необходимо обращаться с соответствующим заявлением в администрацию Михайловского муниципального района для утверждения проектов рекультивации земель сельскохозяйственного назначения.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Для недопущения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рекомендуется своевременно оформлять правоустанавливающие документы на земельные участки, а также самостоятельно произвести соотнесение границ своего земельного участка с фактически оформленными границами. 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 xml:space="preserve">С информацией об оформленных границах земельных участков можно </w:t>
      </w:r>
      <w:proofErr w:type="gramStart"/>
      <w:r w:rsidRPr="00803D14">
        <w:rPr>
          <w:sz w:val="24"/>
          <w:szCs w:val="24"/>
        </w:rPr>
        <w:t>ознакомится</w:t>
      </w:r>
      <w:proofErr w:type="gramEnd"/>
      <w:r w:rsidRPr="00803D14">
        <w:rPr>
          <w:sz w:val="24"/>
          <w:szCs w:val="24"/>
        </w:rPr>
        <w:t xml:space="preserve"> на публичной кадастровой карте в сети «Интернет» (адрес сайта: http://pkk5.roreestr.ru.).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proofErr w:type="gramStart"/>
      <w:r w:rsidRPr="00803D14">
        <w:rPr>
          <w:sz w:val="24"/>
          <w:szCs w:val="24"/>
        </w:rPr>
        <w:t>В рамках профилактики несоблюдения требований в области охраны окружающей среды при сборе, накоплении, транспортировании, обработке, утилизации или обезвреживании отходов производства и потребления необходимо собственникам земельных участков, землепользователям, землевладельцам и арендаторам земельных участков проводить мероприятия по защите земель от загрязнения отходами производства,  потребления и другого негативного воздействия, не допускать загрязнения, истощения, деградацию, порчу, уничтожение земель и почв и иное негативное воздействие</w:t>
      </w:r>
      <w:proofErr w:type="gramEnd"/>
      <w:r w:rsidRPr="00803D14">
        <w:rPr>
          <w:sz w:val="24"/>
          <w:szCs w:val="24"/>
        </w:rPr>
        <w:t xml:space="preserve"> на земли и почвы.</w:t>
      </w:r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proofErr w:type="gramStart"/>
      <w:r w:rsidRPr="00803D14">
        <w:rPr>
          <w:sz w:val="24"/>
          <w:szCs w:val="24"/>
        </w:rPr>
        <w:t>В рамках профилактики незаконной вырубки древесной растительности на землях сельскохозяйственного назначения, необходимо обращаться в администрацию Михайловского муниципального района с письменных заявлением о предоставлении соответствующего разрешения.</w:t>
      </w:r>
      <w:proofErr w:type="gramEnd"/>
    </w:p>
    <w:p w:rsidR="008A6F8B" w:rsidRPr="00803D14" w:rsidRDefault="008A6F8B" w:rsidP="008A6F8B">
      <w:pPr>
        <w:ind w:firstLine="709"/>
        <w:jc w:val="both"/>
        <w:rPr>
          <w:sz w:val="24"/>
          <w:szCs w:val="24"/>
        </w:rPr>
      </w:pPr>
      <w:proofErr w:type="gramStart"/>
      <w:r w:rsidRPr="00803D14">
        <w:rPr>
          <w:sz w:val="24"/>
          <w:szCs w:val="24"/>
        </w:rPr>
        <w:t>На основании вышеизложенного, во избежание наложения штрафных санкций и иной предусмотренной законом ответственности, администрация Михайловского муниципального района настоятельно рекомендует правообладателям земельных участков, расположенных на территории Михайловского муниципального района, осуществлять пользование принадлежащими им земельными участками в соответствии с действующим законодательством, в том числе использовать земельные участки строго в пределах их границ, в соответствии с видом их разрешенного использования, а также исполнять</w:t>
      </w:r>
      <w:proofErr w:type="gramEnd"/>
      <w:r w:rsidRPr="00803D14">
        <w:rPr>
          <w:sz w:val="24"/>
          <w:szCs w:val="24"/>
        </w:rPr>
        <w:t xml:space="preserve"> предписания об устранении ранее выявленных нарушений в установленный срок.</w:t>
      </w:r>
    </w:p>
    <w:p w:rsidR="00870B30" w:rsidRDefault="00870B30"/>
    <w:sectPr w:rsidR="0087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CA"/>
    <w:rsid w:val="00383F43"/>
    <w:rsid w:val="0052425E"/>
    <w:rsid w:val="006F51CA"/>
    <w:rsid w:val="00870B30"/>
    <w:rsid w:val="008A6F8B"/>
    <w:rsid w:val="00903492"/>
    <w:rsid w:val="00A2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3568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2020-12-10T02:10:00Z</dcterms:created>
  <dcterms:modified xsi:type="dcterms:W3CDTF">2020-12-13T23:33:00Z</dcterms:modified>
</cp:coreProperties>
</file>